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5175" w14:textId="77777777" w:rsidR="00774C82" w:rsidRDefault="006A6808">
      <w:pPr>
        <w:pStyle w:val="13"/>
        <w:shd w:val="clear" w:color="auto" w:fill="auto"/>
        <w:spacing w:after="0" w:line="240" w:lineRule="auto"/>
        <w:jc w:val="center"/>
        <w:rPr>
          <w:color w:val="000000" w:themeColor="text1"/>
          <w:sz w:val="30"/>
        </w:rPr>
      </w:pPr>
      <w:r>
        <w:rPr>
          <w:b/>
          <w:bCs/>
          <w:color w:val="000000" w:themeColor="text1"/>
          <w:sz w:val="30"/>
        </w:rPr>
        <w:t>Перечень методических рекомендаций по противодействию идеологии терроризма в молодежной среде</w:t>
      </w:r>
    </w:p>
    <w:p w14:paraId="5604B185" w14:textId="77777777" w:rsidR="00774C82" w:rsidRDefault="00774C82">
      <w:pPr>
        <w:pStyle w:val="13"/>
        <w:shd w:val="clear" w:color="auto" w:fill="auto"/>
        <w:spacing w:after="0" w:line="240" w:lineRule="auto"/>
        <w:jc w:val="center"/>
        <w:rPr>
          <w:color w:val="000000" w:themeColor="text1"/>
          <w:sz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7056"/>
        <w:gridCol w:w="2371"/>
      </w:tblGrid>
      <w:tr w:rsidR="00774C82" w14:paraId="529F28AE" w14:textId="77777777">
        <w:trPr>
          <w:trHeight w:hRule="exact" w:val="341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0D1B281E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65DEB07B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Наименование методических рекомендаций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25579F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Составитель</w:t>
            </w:r>
          </w:p>
        </w:tc>
      </w:tr>
      <w:tr w:rsidR="00774C82" w14:paraId="4CA9AD3F" w14:textId="77777777">
        <w:trPr>
          <w:trHeight w:val="174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3EE884B6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79380A5D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Методические рекомендации для педагогических работ</w:t>
            </w:r>
            <w:r>
              <w:rPr>
                <w:color w:val="000000" w:themeColor="text1"/>
              </w:rPr>
              <w:t xml:space="preserve">ников по проведению в образовательных организациях высшего </w:t>
            </w:r>
            <w:r>
              <w:rPr>
                <w:color w:val="000000" w:themeColor="text1"/>
              </w:rPr>
              <w:br/>
              <w:t xml:space="preserve">и среднего образования профилактических мероприятий </w:t>
            </w:r>
            <w:r>
              <w:rPr>
                <w:color w:val="000000" w:themeColor="text1"/>
              </w:rPr>
              <w:br/>
              <w:t>по вопросам противодействия распространению террористической идеологии среди иностранных студентов, прибывших для обучения в Российскую Федерац</w:t>
            </w:r>
            <w:r>
              <w:rPr>
                <w:color w:val="000000" w:themeColor="text1"/>
              </w:rPr>
              <w:t>ию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5F2803A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732E2761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2D10BDF8" w14:textId="77777777">
        <w:trPr>
          <w:trHeight w:val="121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24683137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4C34D0F7" w14:textId="77777777" w:rsidR="00774C82" w:rsidRDefault="006A6808">
            <w:pPr>
              <w:pStyle w:val="afa"/>
              <w:shd w:val="clear" w:color="auto" w:fill="auto"/>
              <w:tabs>
                <w:tab w:val="left" w:pos="1982"/>
                <w:tab w:val="left" w:pos="3480"/>
                <w:tab w:val="left" w:pos="5429"/>
              </w:tabs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образовательных организаций высшего образования Российской Федерации </w:t>
            </w:r>
            <w:r>
              <w:rPr>
                <w:color w:val="000000" w:themeColor="text1"/>
              </w:rPr>
              <w:br/>
              <w:t xml:space="preserve">по формированию медиа- и </w:t>
            </w:r>
            <w:proofErr w:type="spellStart"/>
            <w:r>
              <w:rPr>
                <w:color w:val="000000" w:themeColor="text1"/>
              </w:rPr>
              <w:t>киберволонтерских</w:t>
            </w:r>
            <w:proofErr w:type="spellEnd"/>
            <w:r>
              <w:rPr>
                <w:color w:val="000000" w:themeColor="text1"/>
              </w:rPr>
              <w:t xml:space="preserve"> отрядов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на базе образовательных организаций высшего образования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141603C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6415A2BB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2D7E65F6" w14:textId="77777777">
        <w:trPr>
          <w:trHeight w:val="126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7654AB5B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293EC137" w14:textId="77777777" w:rsidR="00774C82" w:rsidRDefault="006A6808">
            <w:pPr>
              <w:pStyle w:val="afa"/>
              <w:shd w:val="clear" w:color="auto" w:fill="auto"/>
              <w:tabs>
                <w:tab w:val="left" w:pos="2002"/>
                <w:tab w:val="left" w:pos="2976"/>
                <w:tab w:val="left" w:pos="5486"/>
              </w:tabs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субъектов </w:t>
            </w:r>
            <w:r>
              <w:rPr>
                <w:color w:val="000000" w:themeColor="text1"/>
              </w:rPr>
              <w:br/>
              <w:t xml:space="preserve">Российской Федерации по формированию отчетности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по выполнению требований Комплексного плана противодействия идеологии терроризма </w:t>
            </w:r>
            <w:r>
              <w:rPr>
                <w:color w:val="000000" w:themeColor="text1"/>
              </w:rPr>
              <w:br/>
              <w:t xml:space="preserve">в Российской Федерации на </w:t>
            </w:r>
            <w:proofErr w:type="gramStart"/>
            <w:r>
              <w:rPr>
                <w:color w:val="000000" w:themeColor="text1"/>
              </w:rPr>
              <w:t>2019-2023</w:t>
            </w:r>
            <w:proofErr w:type="gramEnd"/>
            <w:r>
              <w:rPr>
                <w:color w:val="000000" w:themeColor="text1"/>
              </w:rPr>
              <w:t xml:space="preserve"> годы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78717E5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44AC9FE1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6EB19450" w14:textId="77777777">
        <w:trPr>
          <w:trHeight w:val="1745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651A656F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40B22FB6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Методические рекомендации по про</w:t>
            </w:r>
            <w:r>
              <w:rPr>
                <w:color w:val="000000" w:themeColor="text1"/>
              </w:rPr>
              <w:t xml:space="preserve">ведению </w:t>
            </w:r>
            <w:proofErr w:type="spellStart"/>
            <w:r>
              <w:rPr>
                <w:color w:val="000000" w:themeColor="text1"/>
              </w:rPr>
              <w:t>мультиинструментального</w:t>
            </w:r>
            <w:proofErr w:type="spellEnd"/>
            <w:r>
              <w:rPr>
                <w:color w:val="000000" w:themeColor="text1"/>
              </w:rPr>
              <w:t xml:space="preserve"> исследования реализации Комплексного плана противодействия идеологии терроризма в Российской Федерации на </w:t>
            </w:r>
            <w:proofErr w:type="gramStart"/>
            <w:r>
              <w:rPr>
                <w:color w:val="000000" w:themeColor="text1"/>
              </w:rPr>
              <w:t>2019-2023</w:t>
            </w:r>
            <w:proofErr w:type="gramEnd"/>
            <w:r>
              <w:rPr>
                <w:color w:val="000000" w:themeColor="text1"/>
              </w:rPr>
              <w:t xml:space="preserve"> год для субъектов Российской Федерации, научных учреждений </w:t>
            </w:r>
            <w:r>
              <w:rPr>
                <w:color w:val="000000" w:themeColor="text1"/>
              </w:rPr>
              <w:br/>
              <w:t>и образовательных организаций высшего образовани</w:t>
            </w:r>
            <w:r>
              <w:rPr>
                <w:color w:val="000000" w:themeColor="text1"/>
              </w:rPr>
              <w:t>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EDD3189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56C21522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7D71712A" w14:textId="77777777">
        <w:trPr>
          <w:trHeight w:val="178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2D93AE89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159B7FC9" w14:textId="77777777" w:rsidR="00774C82" w:rsidRDefault="006A6808">
            <w:pPr>
              <w:pStyle w:val="afa"/>
              <w:shd w:val="clear" w:color="auto" w:fill="auto"/>
              <w:tabs>
                <w:tab w:val="left" w:pos="1978"/>
                <w:tab w:val="left" w:pos="3485"/>
                <w:tab w:val="left" w:pos="5438"/>
              </w:tabs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образовательных организаций высшего образования Российской Федерации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по информационному сопровождению мероприятий в рамках выполнения Комплексного плана противодействия идеологии терроризма в Российской Федерации на </w:t>
            </w:r>
            <w:proofErr w:type="gramStart"/>
            <w:r>
              <w:rPr>
                <w:color w:val="000000" w:themeColor="text1"/>
              </w:rPr>
              <w:t>2019-2023</w:t>
            </w:r>
            <w:proofErr w:type="gramEnd"/>
            <w:r>
              <w:rPr>
                <w:color w:val="000000" w:themeColor="text1"/>
              </w:rPr>
              <w:t xml:space="preserve"> годы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981F679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59D93920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1E4A5D8D" w14:textId="77777777">
        <w:trPr>
          <w:trHeight w:val="111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040F51B8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5ABEC441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образовательных организаций по организации и проведению онлайн- фестивалей социального медиаконтента, направленного </w:t>
            </w:r>
            <w:r>
              <w:rPr>
                <w:color w:val="000000" w:themeColor="text1"/>
              </w:rPr>
              <w:br/>
              <w:t>на профилактику терроризма и экстремизма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37BC53B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 России</w:t>
            </w:r>
          </w:p>
        </w:tc>
      </w:tr>
      <w:tr w:rsidR="00774C82" w14:paraId="33C1D9C1" w14:textId="77777777">
        <w:trPr>
          <w:trHeight w:val="126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25F39A07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14:paraId="0D68D40A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по формированию </w:t>
            </w:r>
            <w:r>
              <w:rPr>
                <w:color w:val="000000" w:themeColor="text1"/>
              </w:rPr>
              <w:br/>
              <w:t xml:space="preserve">и информационному наполнению базы данных экспертов </w:t>
            </w:r>
            <w:r>
              <w:rPr>
                <w:color w:val="000000" w:themeColor="text1"/>
              </w:rPr>
              <w:br/>
              <w:t>в области профилактики распространения идеологии терроризма и экстремизма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99B40C7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Минобрнауки</w:t>
            </w:r>
          </w:p>
          <w:p w14:paraId="2410CE2A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России</w:t>
            </w:r>
          </w:p>
        </w:tc>
      </w:tr>
      <w:tr w:rsidR="00774C82" w14:paraId="2FC2FDE8" w14:textId="77777777">
        <w:trPr>
          <w:trHeight w:hRule="exact" w:val="100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2ECB994E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14:paraId="53C51728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Методические материалы, составленные по итогам исследования, направленного на изучение результатов использования органами исполнительной власти субъектов Российской Федерации в работе методических рекомендаций по вопросам, связанным с ресоциализацией подро</w:t>
            </w:r>
            <w:r>
              <w:rPr>
                <w:color w:val="000000" w:themeColor="text1"/>
              </w:rPr>
              <w:t>стков, подвергшихся деструктивному психологическому воздействию сторонников религиозно-экстремистской идеологии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1640DB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Минпросвещения</w:t>
            </w:r>
            <w:proofErr w:type="spellEnd"/>
            <w:r>
              <w:rPr>
                <w:color w:val="000000" w:themeColor="text1"/>
              </w:rPr>
              <w:t xml:space="preserve"> России</w:t>
            </w:r>
          </w:p>
        </w:tc>
      </w:tr>
      <w:tr w:rsidR="00774C82" w14:paraId="79AD5852" w14:textId="77777777">
        <w:trPr>
          <w:trHeight w:hRule="exact" w:val="1003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669379C8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14:paraId="42B3D8F4" w14:textId="77777777" w:rsidR="00774C82" w:rsidRDefault="006A6808">
            <w:pPr>
              <w:pStyle w:val="afa"/>
              <w:shd w:val="clear" w:color="auto" w:fill="auto"/>
              <w:tabs>
                <w:tab w:val="left" w:pos="2424"/>
                <w:tab w:val="left" w:pos="4800"/>
                <w:tab w:val="left" w:pos="5894"/>
              </w:tabs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органов </w:t>
            </w:r>
            <w:r>
              <w:rPr>
                <w:color w:val="000000" w:themeColor="text1"/>
              </w:rPr>
              <w:t>государственной власти субъектов Российской Федерации и органов местного самоуправления по актуальным вопросам реализации государственной национальной политики, содействия социальной и культурной адаптации и интеграции иностранных граждан в Российской Феде</w:t>
            </w:r>
            <w:r>
              <w:rPr>
                <w:color w:val="000000" w:themeColor="text1"/>
              </w:rPr>
              <w:t xml:space="preserve">рации, а также </w:t>
            </w:r>
            <w:r>
              <w:rPr>
                <w:color w:val="000000" w:themeColor="text1"/>
              </w:rPr>
              <w:br/>
              <w:t xml:space="preserve">по профилактике экстремизма с примерными алгоритмами действий по ликвидации конфликтных ситуаций </w:t>
            </w:r>
            <w:r>
              <w:rPr>
                <w:color w:val="000000" w:themeColor="text1"/>
              </w:rPr>
              <w:br/>
              <w:t>и их последствий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96E6AE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ФАДН России</w:t>
            </w:r>
          </w:p>
          <w:p w14:paraId="201C531E" w14:textId="77777777" w:rsidR="00774C82" w:rsidRDefault="00774C82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774C82" w14:paraId="7A228A30" w14:textId="77777777">
        <w:trPr>
          <w:trHeight w:hRule="exact" w:val="1003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0A224B5C" w14:textId="77777777" w:rsidR="00774C82" w:rsidRDefault="006A6808">
            <w:pPr>
              <w:pStyle w:val="afa"/>
              <w:shd w:val="clear" w:color="auto" w:fill="auto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7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14:paraId="60B1CEC7" w14:textId="77777777" w:rsidR="00774C82" w:rsidRDefault="006A6808">
            <w:pPr>
              <w:pStyle w:val="afa"/>
              <w:shd w:val="clear" w:color="auto" w:fill="auto"/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рекомендации для субъектов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Российской Федерации по планированию </w:t>
            </w:r>
            <w:r>
              <w:rPr>
                <w:color w:val="000000" w:themeColor="text1"/>
              </w:rPr>
              <w:br/>
              <w:t xml:space="preserve">и информационному сопровождению мероприятий в рамках выполнения Комплексного плана противодействия идеологии терроризма в Российской Федерации </w:t>
            </w:r>
            <w:r>
              <w:rPr>
                <w:color w:val="000000" w:themeColor="text1"/>
              </w:rPr>
              <w:br/>
              <w:t xml:space="preserve">на </w:t>
            </w:r>
            <w:proofErr w:type="gramStart"/>
            <w:r>
              <w:rPr>
                <w:color w:val="000000" w:themeColor="text1"/>
              </w:rPr>
              <w:t>2019 - 2023</w:t>
            </w:r>
            <w:proofErr w:type="gramEnd"/>
            <w:r>
              <w:rPr>
                <w:color w:val="000000" w:themeColor="text1"/>
              </w:rPr>
              <w:t xml:space="preserve"> годы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5697A3" w14:textId="77777777" w:rsidR="00774C82" w:rsidRDefault="006A6808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Минобрнауки России, </w:t>
            </w:r>
            <w:proofErr w:type="spellStart"/>
            <w:r>
              <w:rPr>
                <w:color w:val="000000" w:themeColor="text1"/>
              </w:rPr>
              <w:t>Минпросвещения</w:t>
            </w:r>
            <w:proofErr w:type="spellEnd"/>
            <w:r>
              <w:rPr>
                <w:color w:val="000000" w:themeColor="text1"/>
              </w:rPr>
              <w:t xml:space="preserve"> России</w:t>
            </w:r>
          </w:p>
          <w:p w14:paraId="35041EE8" w14:textId="77777777" w:rsidR="00774C82" w:rsidRDefault="00774C82">
            <w:pPr>
              <w:pStyle w:val="afa"/>
              <w:shd w:val="clear" w:color="auto" w:fill="auto"/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14:paraId="1A1C4076" w14:textId="77777777" w:rsidR="00774C82" w:rsidRDefault="00774C82">
      <w:pPr>
        <w:pStyle w:val="13"/>
        <w:shd w:val="clear" w:color="auto" w:fill="auto"/>
        <w:spacing w:after="0" w:line="240" w:lineRule="auto"/>
        <w:jc w:val="center"/>
        <w:rPr>
          <w:color w:val="000000" w:themeColor="text1"/>
          <w:sz w:val="30"/>
        </w:rPr>
      </w:pPr>
    </w:p>
    <w:p w14:paraId="48E1AD6F" w14:textId="77777777" w:rsidR="00774C82" w:rsidRDefault="006A6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eastAsia="ru-RU" w:bidi="ru-RU"/>
        </w:rPr>
        <w:t xml:space="preserve">казанные методические рекомендации также размещены 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eastAsia="ru-RU" w:bidi="ru-RU"/>
        </w:rPr>
        <w:br/>
        <w:t xml:space="preserve">на едином информационном портале «Интерактивная карта антитеррористической деятельности в образовательных организациях 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eastAsia="ru-RU" w:bidi="ru-RU"/>
        </w:rPr>
        <w:br/>
        <w:t xml:space="preserve">и научных учреждениях Российской Федерации» и будут доступны 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eastAsia="ru-RU" w:bidi="ru-RU"/>
        </w:rPr>
        <w:br/>
        <w:t>для скачивания после р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eastAsia="ru-RU" w:bidi="ru-RU"/>
        </w:rPr>
        <w:t xml:space="preserve">егистрации на портале: 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val="en-US" w:bidi="en-US"/>
        </w:rPr>
        <w:t>map</w:t>
      </w:r>
      <w:r w:rsidRPr="001771A8">
        <w:rPr>
          <w:rFonts w:ascii="Times New Roman" w:eastAsia="Times New Roman" w:hAnsi="Times New Roman" w:cs="Times New Roman"/>
          <w:color w:val="000000" w:themeColor="text1"/>
          <w:sz w:val="30"/>
          <w:lang w:bidi="en-US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lang w:val="en-US" w:bidi="en-US"/>
        </w:rPr>
        <w:t>ncpti</w:t>
      </w:r>
      <w:proofErr w:type="spellEnd"/>
      <w:r w:rsidRPr="001771A8">
        <w:rPr>
          <w:rFonts w:ascii="Times New Roman" w:eastAsia="Times New Roman" w:hAnsi="Times New Roman" w:cs="Times New Roman"/>
          <w:color w:val="000000" w:themeColor="text1"/>
          <w:sz w:val="30"/>
          <w:lang w:bidi="en-US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lang w:val="en-US" w:bidi="en-US"/>
        </w:rPr>
        <w:t>ru</w:t>
      </w:r>
      <w:proofErr w:type="spellEnd"/>
      <w:r w:rsidRPr="001771A8">
        <w:rPr>
          <w:rFonts w:ascii="Times New Roman" w:eastAsia="Times New Roman" w:hAnsi="Times New Roman" w:cs="Times New Roman"/>
          <w:color w:val="000000" w:themeColor="text1"/>
          <w:sz w:val="30"/>
          <w:lang w:bidi="en-US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30"/>
          <w:lang w:val="en-US" w:bidi="en-US"/>
        </w:rPr>
        <w:t>materials</w:t>
      </w:r>
      <w:r>
        <w:rPr>
          <w:rFonts w:ascii="Times New Roman" w:eastAsia="Times New Roman" w:hAnsi="Times New Roman" w:cs="Times New Roman"/>
          <w:color w:val="000000" w:themeColor="text1"/>
          <w:sz w:val="30"/>
        </w:rPr>
        <w:t>.</w:t>
      </w:r>
    </w:p>
    <w:sectPr w:rsidR="00774C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9D3F" w14:textId="77777777" w:rsidR="006A6808" w:rsidRDefault="006A6808">
      <w:pPr>
        <w:spacing w:after="0" w:line="240" w:lineRule="auto"/>
      </w:pPr>
      <w:r>
        <w:separator/>
      </w:r>
    </w:p>
  </w:endnote>
  <w:endnote w:type="continuationSeparator" w:id="0">
    <w:p w14:paraId="6D58D600" w14:textId="77777777" w:rsidR="006A6808" w:rsidRDefault="006A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D52A" w14:textId="77777777" w:rsidR="006A6808" w:rsidRDefault="006A6808">
      <w:pPr>
        <w:spacing w:after="0" w:line="240" w:lineRule="auto"/>
      </w:pPr>
      <w:r>
        <w:separator/>
      </w:r>
    </w:p>
  </w:footnote>
  <w:footnote w:type="continuationSeparator" w:id="0">
    <w:p w14:paraId="13D357A5" w14:textId="77777777" w:rsidR="006A6808" w:rsidRDefault="006A6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82"/>
    <w:rsid w:val="001771A8"/>
    <w:rsid w:val="006A6808"/>
    <w:rsid w:val="0077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AD6"/>
  <w15:docId w15:val="{704E9DA8-AA3D-4906-8425-41CF460F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60"/>
    </w:pPr>
    <w:rPr>
      <w:rFonts w:ascii="Times New Roman" w:eastAsia="Times New Roman" w:hAnsi="Times New Roman" w:cs="Times New Roman"/>
      <w:color w:val="323232"/>
      <w:sz w:val="26"/>
      <w:szCs w:val="26"/>
      <w:lang w:eastAsia="ru-RU" w:bidi="ru-RU"/>
    </w:rPr>
  </w:style>
  <w:style w:type="paragraph" w:customStyle="1" w:styleId="afa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color w:val="323232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Могирева</dc:creator>
  <cp:lastModifiedBy>Раиса Могирева</cp:lastModifiedBy>
  <cp:revision>2</cp:revision>
  <dcterms:created xsi:type="dcterms:W3CDTF">2022-04-05T14:00:00Z</dcterms:created>
  <dcterms:modified xsi:type="dcterms:W3CDTF">2022-04-05T14:00:00Z</dcterms:modified>
</cp:coreProperties>
</file>