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2F" w:rsidRDefault="00964C07">
      <w:pPr>
        <w:pStyle w:val="Standard"/>
        <w:widowControl w:val="0"/>
        <w:autoSpaceDE w:val="0"/>
        <w:jc w:val="right"/>
        <w:rPr>
          <w:rFonts w:hint="eastAsia"/>
          <w:szCs w:val="28"/>
          <w:lang w:eastAsia="ru-RU"/>
        </w:rPr>
      </w:pPr>
      <w:bookmarkStart w:id="0" w:name="_GoBack"/>
      <w:bookmarkEnd w:id="0"/>
      <w:r>
        <w:rPr>
          <w:szCs w:val="28"/>
          <w:lang w:eastAsia="ru-RU"/>
        </w:rPr>
        <w:t>Министерство образования и</w:t>
      </w:r>
    </w:p>
    <w:p w:rsidR="0000612F" w:rsidRDefault="00964C07">
      <w:pPr>
        <w:pStyle w:val="Standard"/>
        <w:widowControl w:val="0"/>
        <w:autoSpaceDE w:val="0"/>
        <w:jc w:val="right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науки Астраханской области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center"/>
        <w:rPr>
          <w:rFonts w:hint="eastAsia"/>
          <w:b/>
          <w:szCs w:val="28"/>
          <w:lang w:eastAsia="ru-RU"/>
        </w:rPr>
      </w:pPr>
      <w:bookmarkStart w:id="1" w:name="Par58"/>
      <w:bookmarkEnd w:id="1"/>
      <w:r>
        <w:rPr>
          <w:b/>
          <w:szCs w:val="28"/>
          <w:lang w:eastAsia="ru-RU"/>
        </w:rPr>
        <w:t>ЗАЯВЛЕНИЕ</w:t>
      </w:r>
    </w:p>
    <w:p w:rsidR="0000612F" w:rsidRDefault="00964C07">
      <w:pPr>
        <w:pStyle w:val="Standard"/>
        <w:widowControl w:val="0"/>
        <w:autoSpaceDE w:val="0"/>
        <w:jc w:val="center"/>
        <w:rPr>
          <w:rFonts w:hint="eastAsia"/>
          <w:b/>
          <w:szCs w:val="28"/>
          <w:lang w:eastAsia="ru-RU"/>
        </w:rPr>
      </w:pPr>
      <w:r>
        <w:rPr>
          <w:b/>
          <w:szCs w:val="28"/>
          <w:lang w:eastAsia="ru-RU"/>
        </w:rPr>
        <w:t>о предоставлении лицензии на осуществление</w:t>
      </w:r>
    </w:p>
    <w:p w:rsidR="0000612F" w:rsidRDefault="00964C07">
      <w:pPr>
        <w:pStyle w:val="Standard"/>
        <w:widowControl w:val="0"/>
        <w:autoSpaceDE w:val="0"/>
        <w:jc w:val="center"/>
        <w:rPr>
          <w:rFonts w:hint="eastAsia"/>
          <w:b/>
          <w:szCs w:val="28"/>
          <w:lang w:eastAsia="ru-RU"/>
        </w:rPr>
      </w:pPr>
      <w:r>
        <w:rPr>
          <w:b/>
          <w:szCs w:val="28"/>
          <w:lang w:eastAsia="ru-RU"/>
        </w:rPr>
        <w:t>образовательной деятельности (для юридического лица)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b/>
          <w:szCs w:val="28"/>
          <w:shd w:val="clear" w:color="auto" w:fill="FFFF00"/>
          <w:lang w:eastAsia="ru-RU"/>
        </w:rPr>
      </w:pPr>
    </w:p>
    <w:p w:rsidR="0000612F" w:rsidRDefault="00964C07">
      <w:pPr>
        <w:pStyle w:val="Standard"/>
        <w:widowControl w:val="0"/>
        <w:autoSpaceDE w:val="0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 xml:space="preserve">Прошу    </w:t>
      </w:r>
      <w:r>
        <w:rPr>
          <w:szCs w:val="28"/>
          <w:lang w:eastAsia="ru-RU"/>
        </w:rPr>
        <w:t>предоставить   лицензию   на   осуществление   образовательной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деятельности _________________________________________________________________</w:t>
      </w:r>
    </w:p>
    <w:p w:rsidR="0000612F" w:rsidRDefault="00964C07">
      <w:pPr>
        <w:pStyle w:val="Standard"/>
        <w:widowControl w:val="0"/>
        <w:autoSpaceDE w:val="0"/>
        <w:jc w:val="center"/>
        <w:rPr>
          <w:rFonts w:hint="eastAsia"/>
          <w:sz w:val="20"/>
          <w:lang w:eastAsia="ru-RU"/>
        </w:rPr>
      </w:pPr>
      <w:r>
        <w:rPr>
          <w:sz w:val="20"/>
          <w:lang w:eastAsia="ru-RU"/>
        </w:rPr>
        <w:t>(полное и (в случае, если имеется) сокращенное  наименование, в том числе фирменное наименование</w:t>
      </w:r>
    </w:p>
    <w:p w:rsidR="0000612F" w:rsidRDefault="00964C07">
      <w:pPr>
        <w:pStyle w:val="Standard"/>
        <w:widowControl w:val="0"/>
        <w:autoSpaceDE w:val="0"/>
        <w:jc w:val="center"/>
        <w:rPr>
          <w:rFonts w:hint="eastAsia"/>
        </w:rPr>
      </w:pPr>
      <w:r>
        <w:rPr>
          <w:sz w:val="20"/>
        </w:rPr>
        <w:t>соискателя лицен</w:t>
      </w:r>
      <w:r>
        <w:rPr>
          <w:sz w:val="20"/>
        </w:rPr>
        <w:t>зии</w:t>
      </w:r>
      <w:r>
        <w:rPr>
          <w:sz w:val="20"/>
          <w:lang w:eastAsia="ru-RU"/>
        </w:rPr>
        <w:t>)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00612F" w:rsidRDefault="00964C07">
      <w:pPr>
        <w:pStyle w:val="Standard"/>
        <w:widowControl w:val="0"/>
        <w:autoSpaceDE w:val="0"/>
        <w:rPr>
          <w:rFonts w:hint="eastAsia"/>
        </w:rPr>
      </w:pPr>
      <w:r>
        <w:rPr>
          <w:szCs w:val="28"/>
          <w:lang w:eastAsia="ru-RU"/>
        </w:rPr>
        <w:t>Организационно-правовая форма соискателя лицензии</w:t>
      </w:r>
      <w:r>
        <w:rPr>
          <w:sz w:val="22"/>
          <w:szCs w:val="22"/>
          <w:lang w:eastAsia="ru-RU"/>
        </w:rPr>
        <w:t xml:space="preserve"> ___________________________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00612F" w:rsidRDefault="00964C07">
      <w:pPr>
        <w:pStyle w:val="Standard"/>
        <w:widowControl w:val="0"/>
        <w:autoSpaceDE w:val="0"/>
        <w:rPr>
          <w:rFonts w:hint="eastAsia"/>
        </w:rPr>
      </w:pPr>
      <w:r>
        <w:rPr>
          <w:szCs w:val="28"/>
          <w:lang w:eastAsia="ru-RU"/>
        </w:rPr>
        <w:t>Адрес места нахождения соискателя лицензии</w:t>
      </w:r>
      <w:r>
        <w:rPr>
          <w:sz w:val="22"/>
          <w:szCs w:val="22"/>
          <w:lang w:eastAsia="ru-RU"/>
        </w:rPr>
        <w:t xml:space="preserve"> ____________________________________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              </w:t>
      </w:r>
    </w:p>
    <w:p w:rsidR="0000612F" w:rsidRDefault="00964C07">
      <w:pPr>
        <w:pStyle w:val="Standard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 xml:space="preserve">Адрес(-а) места </w:t>
      </w:r>
      <w:r>
        <w:rPr>
          <w:szCs w:val="28"/>
          <w:lang w:eastAsia="ru-RU"/>
        </w:rPr>
        <w:t>(мест) осуществления образовательной деятельности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</w:t>
      </w:r>
      <w:r>
        <w:rPr>
          <w:szCs w:val="28"/>
          <w:lang w:eastAsia="ru-RU"/>
        </w:rPr>
        <w:t>о отсутствии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____________________________________________________________________________________</w:t>
      </w:r>
    </w:p>
    <w:p w:rsidR="0000612F" w:rsidRDefault="00964C07">
      <w:pPr>
        <w:pStyle w:val="ConsPlusNonformat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(адрес(-а) места (мест) осуществления образовательной деятельности, по которому(-ым) соискатель лицензии намерен осуществлять образовательную деятельность, з</w:t>
      </w:r>
      <w:r>
        <w:rPr>
          <w:rFonts w:ascii="Times New Roman" w:hAnsi="Times New Roman" w:cs="Times New Roman"/>
          <w:lang w:eastAsia="ru-RU"/>
        </w:rPr>
        <w:t>а исключением адреса(-ов) места (мест) осуществления образовательной деятельности по дополнительным профессиональным программам, основным программам профессионального обучения, места (мест) осуществления образовательной деятельности при использовании сетев</w:t>
      </w:r>
      <w:r>
        <w:rPr>
          <w:rFonts w:ascii="Times New Roman" w:hAnsi="Times New Roman" w:cs="Times New Roman"/>
          <w:lang w:eastAsia="ru-RU"/>
        </w:rPr>
        <w:t>ой формы реализации образовательных программ, места (мест) проведения практики, практической подготовки обучающихся, государственной итоговой аттестации)</w:t>
      </w:r>
    </w:p>
    <w:p w:rsidR="0000612F" w:rsidRDefault="0000612F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sz w:val="22"/>
          <w:szCs w:val="22"/>
          <w:shd w:val="clear" w:color="auto" w:fill="FFFF00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Основной  государственный  регистрационный номер  юридического лица  (ОГРН) </w:t>
      </w:r>
      <w:r>
        <w:rPr>
          <w:sz w:val="22"/>
          <w:szCs w:val="22"/>
          <w:lang w:eastAsia="ru-RU"/>
        </w:rPr>
        <w:t>____________________________________________________________________________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Данные   документа,  подтверждающего  факт   внесения   сведений   в   Единый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государственный реестр юридических лиц</w:t>
      </w:r>
      <w:r>
        <w:rPr>
          <w:sz w:val="22"/>
          <w:szCs w:val="22"/>
          <w:lang w:eastAsia="ru-RU"/>
        </w:rPr>
        <w:t xml:space="preserve"> _______________________________________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</w:t>
      </w:r>
      <w:r>
        <w:rPr>
          <w:sz w:val="22"/>
          <w:szCs w:val="22"/>
          <w:lang w:eastAsia="ru-RU"/>
        </w:rPr>
        <w:t>________________________________________________________________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 w:val="22"/>
          <w:szCs w:val="22"/>
          <w:lang w:eastAsia="ru-RU"/>
        </w:rPr>
        <w:t>(</w:t>
      </w:r>
      <w:r>
        <w:rPr>
          <w:sz w:val="20"/>
          <w:lang w:eastAsia="ru-RU"/>
        </w:rPr>
        <w:t>реквизиты свидетельства о государственной регистрации соискателя лицензии или листа записи Единого государственного реестра юридических лиц, реквизиты всех соответствующих листов записи Един</w:t>
      </w:r>
      <w:r>
        <w:rPr>
          <w:sz w:val="20"/>
          <w:lang w:eastAsia="ru-RU"/>
        </w:rPr>
        <w:t>ого государственного реестра юридических лиц (в случае внесения изменений в учредительный документ)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Идентификационный номер налогоплательщика (ИНН)</w:t>
      </w:r>
      <w:r>
        <w:rPr>
          <w:sz w:val="22"/>
          <w:szCs w:val="22"/>
          <w:lang w:eastAsia="ru-RU"/>
        </w:rPr>
        <w:t xml:space="preserve"> _________________________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Сведения о постановке соискателя лицензии на учет в налоговом органе</w:t>
      </w:r>
      <w:r>
        <w:rPr>
          <w:sz w:val="22"/>
          <w:szCs w:val="22"/>
          <w:lang w:eastAsia="ru-RU"/>
        </w:rPr>
        <w:t xml:space="preserve"> ___________</w:t>
      </w:r>
      <w:r>
        <w:rPr>
          <w:sz w:val="22"/>
          <w:szCs w:val="22"/>
          <w:lang w:eastAsia="ru-RU"/>
        </w:rPr>
        <w:t>_____________________________________________________________________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 w:val="20"/>
          <w:lang w:eastAsia="ru-RU"/>
        </w:rPr>
      </w:pPr>
      <w:r>
        <w:rPr>
          <w:sz w:val="20"/>
          <w:lang w:eastAsia="ru-RU"/>
        </w:rPr>
        <w:t xml:space="preserve">                (код причины и дата постановки на учет соискателя лицензии в налоговом органе)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00612F" w:rsidRDefault="00964C07">
      <w:pPr>
        <w:pStyle w:val="Standard"/>
        <w:autoSpaceDE w:val="0"/>
        <w:jc w:val="both"/>
        <w:rPr>
          <w:rFonts w:hint="eastAsia"/>
        </w:rPr>
      </w:pPr>
      <w:r>
        <w:rPr>
          <w:szCs w:val="28"/>
        </w:rPr>
        <w:t xml:space="preserve">на </w:t>
      </w:r>
      <w:r>
        <w:rPr>
          <w:szCs w:val="28"/>
          <w:lang w:eastAsia="ru-RU"/>
        </w:rPr>
        <w:t xml:space="preserve">оказание образовательных услуг </w:t>
      </w:r>
      <w:r>
        <w:rPr>
          <w:szCs w:val="28"/>
        </w:rPr>
        <w:t>по реализации образовательных программ</w:t>
      </w:r>
      <w:r>
        <w:t xml:space="preserve"> </w:t>
      </w:r>
      <w:r>
        <w:rPr>
          <w:szCs w:val="28"/>
          <w:lang w:eastAsia="ru-RU"/>
        </w:rPr>
        <w:t xml:space="preserve"> по    видам   о</w:t>
      </w:r>
      <w:r>
        <w:rPr>
          <w:szCs w:val="28"/>
          <w:lang w:eastAsia="ru-RU"/>
        </w:rPr>
        <w:t>бразования,   по   уровням   образования,   по   профессиям, специальностям,     направлениям    подготовки    (для    профессионального образования), по подвидам дополнительного образования:</w:t>
      </w:r>
    </w:p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9062"/>
      </w:tblGrid>
      <w:tr w:rsidR="0000612F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bookmarkStart w:id="2" w:name="Par136"/>
            <w:bookmarkEnd w:id="2"/>
            <w:r>
              <w:rPr>
                <w:rFonts w:eastAsia="Calibri"/>
                <w:lang w:eastAsia="en-US"/>
              </w:rPr>
              <w:t>Общее образование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 </w:t>
            </w:r>
            <w:r>
              <w:rPr>
                <w:rFonts w:eastAsia="Calibri"/>
                <w:lang w:eastAsia="en-US"/>
              </w:rPr>
              <w:lastRenderedPageBreak/>
              <w:t>п/п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Уровень образования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</w:p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1951"/>
        <w:gridCol w:w="2408"/>
        <w:gridCol w:w="1539"/>
        <w:gridCol w:w="3164"/>
      </w:tblGrid>
      <w:tr w:rsidR="0000612F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bookmarkStart w:id="3" w:name="Par148"/>
            <w:bookmarkEnd w:id="3"/>
            <w:r>
              <w:rPr>
                <w:rFonts w:eastAsia="Calibri"/>
                <w:lang w:eastAsia="en-US"/>
              </w:rPr>
              <w:t>Профессиональное образование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Коды профессий, специальностей и направлений подготовки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Наименования профессий, специальностей и направлений подготовки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Уровень образования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Присваиваемые по профессиям, специальностям и направлениям подготовки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квалификации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Программы подготовки квалифицированных рабочих, служащих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Программы подготовки специалистов среднего звена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</w:p>
    <w:tbl>
      <w:tblPr>
        <w:tblW w:w="9631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1"/>
      </w:tblGrid>
      <w:tr w:rsidR="0000612F">
        <w:tblPrEx>
          <w:tblCellMar>
            <w:top w:w="0" w:type="dxa"/>
            <w:bottom w:w="0" w:type="dxa"/>
          </w:tblCellMar>
        </w:tblPrEx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bookmarkStart w:id="4" w:name="Par175"/>
            <w:bookmarkEnd w:id="4"/>
            <w:r>
              <w:rPr>
                <w:rFonts w:eastAsia="Calibri"/>
                <w:lang w:eastAsia="en-US"/>
              </w:rPr>
              <w:t>Профессиональное обучение</w:t>
            </w:r>
          </w:p>
        </w:tc>
      </w:tr>
    </w:tbl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9"/>
      </w:tblGrid>
      <w:tr w:rsidR="0000612F">
        <w:tblPrEx>
          <w:tblCellMar>
            <w:top w:w="0" w:type="dxa"/>
            <w:bottom w:w="0" w:type="dxa"/>
          </w:tblCellMar>
        </w:tblPrEx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hint="eastAsia"/>
                <w:lang w:eastAsia="ru-RU"/>
              </w:rPr>
            </w:pPr>
            <w:r>
              <w:rPr>
                <w:lang w:eastAsia="ru-RU"/>
              </w:rPr>
              <w:t xml:space="preserve">Образовательные программы, направленные на подготовку </w:t>
            </w:r>
            <w:r>
              <w:rPr>
                <w:lang w:eastAsia="ru-RU"/>
              </w:rPr>
              <w:t>служителей и религиозного персонала религиозных организаций</w:t>
            </w:r>
          </w:p>
        </w:tc>
      </w:tr>
    </w:tbl>
    <w:p w:rsidR="0000612F" w:rsidRDefault="00964C07">
      <w:pPr>
        <w:pStyle w:val="Standard"/>
        <w:widowControl w:val="0"/>
        <w:autoSpaceDE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(для духовных образовательных организаций)</w:t>
      </w:r>
    </w:p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</w:p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9062"/>
      </w:tblGrid>
      <w:tr w:rsidR="0000612F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bookmarkStart w:id="5" w:name="Par177"/>
            <w:bookmarkEnd w:id="5"/>
            <w:r>
              <w:rPr>
                <w:rFonts w:eastAsia="Calibri"/>
                <w:lang w:eastAsia="en-US"/>
              </w:rPr>
              <w:t>Дополнительное образование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 п/п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Подвиды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Номер телефона соискателя лицензии</w:t>
      </w:r>
      <w:r>
        <w:rPr>
          <w:sz w:val="22"/>
          <w:szCs w:val="22"/>
          <w:lang w:eastAsia="ru-RU"/>
        </w:rPr>
        <w:t xml:space="preserve"> ________________________________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Адрес электронной почты соискателя лицензии </w:t>
      </w:r>
      <w:r>
        <w:rPr>
          <w:sz w:val="22"/>
          <w:szCs w:val="22"/>
          <w:lang w:eastAsia="ru-RU"/>
        </w:rPr>
        <w:t>________________________________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Полное  и  (в  случае,  если  имеется)  сокращенное  наименование  и  место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нахождения филиала соискателя лицензии</w:t>
      </w:r>
      <w:r>
        <w:rPr>
          <w:sz w:val="22"/>
          <w:szCs w:val="22"/>
          <w:lang w:eastAsia="ru-RU"/>
        </w:rPr>
        <w:t xml:space="preserve">  </w:t>
      </w:r>
    </w:p>
    <w:p w:rsidR="0000612F" w:rsidRDefault="00964C07">
      <w:pPr>
        <w:pStyle w:val="Standard"/>
        <w:widowControl w:val="0"/>
        <w:autoSpaceDE w:val="0"/>
        <w:jc w:val="center"/>
        <w:rPr>
          <w:rFonts w:hint="eastAsia"/>
        </w:rPr>
      </w:pPr>
      <w:r>
        <w:rPr>
          <w:sz w:val="22"/>
          <w:szCs w:val="22"/>
          <w:lang w:eastAsia="ru-RU"/>
        </w:rPr>
        <w:lastRenderedPageBreak/>
        <w:t>__________________________</w:t>
      </w:r>
      <w:r>
        <w:rPr>
          <w:sz w:val="22"/>
          <w:szCs w:val="22"/>
          <w:lang w:eastAsia="ru-RU"/>
        </w:rPr>
        <w:t xml:space="preserve">___________________________________________________________ </w:t>
      </w:r>
      <w:r>
        <w:rPr>
          <w:sz w:val="20"/>
          <w:lang w:eastAsia="ru-RU"/>
        </w:rPr>
        <w:t>(отдельно по каждому филиалу (при наличии у соискателя лицензии филиала (филиалов)</w:t>
      </w:r>
    </w:p>
    <w:p w:rsidR="0000612F" w:rsidRDefault="0000612F">
      <w:pPr>
        <w:pStyle w:val="Standard"/>
        <w:widowControl w:val="0"/>
        <w:autoSpaceDE w:val="0"/>
        <w:jc w:val="center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00612F" w:rsidRDefault="00964C07">
      <w:pPr>
        <w:pStyle w:val="Standard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 xml:space="preserve">Адрес(-а) места (мест) осуществления образовательной деятельности и (или) другие данные, которые позволяют </w:t>
      </w:r>
      <w:r>
        <w:rPr>
          <w:szCs w:val="28"/>
          <w:lang w:eastAsia="ru-RU"/>
        </w:rPr>
        <w:t>идентифицировать место осуществления образовательной деятельности и которые указываются при необходимости в дополнение к почтовому адресу либо вместо него при его отсутствии</w:t>
      </w:r>
    </w:p>
    <w:p w:rsidR="0000612F" w:rsidRDefault="00964C07">
      <w:pPr>
        <w:pStyle w:val="Standard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__________________________________________________________________________________</w:t>
      </w:r>
      <w:r>
        <w:rPr>
          <w:sz w:val="22"/>
          <w:szCs w:val="22"/>
          <w:lang w:eastAsia="ru-RU"/>
        </w:rPr>
        <w:t>_____</w:t>
      </w:r>
    </w:p>
    <w:p w:rsidR="0000612F" w:rsidRDefault="00964C07">
      <w:pPr>
        <w:pStyle w:val="Standard"/>
        <w:widowControl w:val="0"/>
        <w:autoSpaceDE w:val="0"/>
        <w:jc w:val="center"/>
        <w:rPr>
          <w:rFonts w:hint="eastAsia"/>
          <w:sz w:val="20"/>
          <w:lang w:eastAsia="ru-RU"/>
        </w:rPr>
      </w:pPr>
      <w:r>
        <w:rPr>
          <w:sz w:val="20"/>
          <w:lang w:eastAsia="ru-RU"/>
        </w:rPr>
        <w:t xml:space="preserve"> (адрес(-а) места (мест) осуществления образовательной деятельности в филиале, по которому(-ым) соискатель лицензии намерен осуществлять образовательную деятельность, за исключением адреса(-ов) места (мест) осуществления образовательной деятельности </w:t>
      </w:r>
      <w:r>
        <w:rPr>
          <w:sz w:val="20"/>
          <w:lang w:eastAsia="ru-RU"/>
        </w:rPr>
        <w:t>по дополнительным профессиональным программам, основным программам профессионального обучения, места (мест) осуществления образовательной деятельности при использовании сетевой формы реализации образовательных программ, места (мест) проведения практики, пр</w:t>
      </w:r>
      <w:r>
        <w:rPr>
          <w:sz w:val="20"/>
          <w:lang w:eastAsia="ru-RU"/>
        </w:rPr>
        <w:t>актической подготовки обучающихся, государственной итоговой аттестации)</w:t>
      </w:r>
    </w:p>
    <w:p w:rsidR="0000612F" w:rsidRDefault="00964C07">
      <w:pPr>
        <w:pStyle w:val="Standard"/>
        <w:widowControl w:val="0"/>
        <w:autoSpaceDE w:val="0"/>
        <w:spacing w:before="24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Данные  документа  о  постановке  соискателя  лицензии  на учет в налоговом</w:t>
      </w:r>
    </w:p>
    <w:p w:rsidR="0000612F" w:rsidRDefault="00964C07">
      <w:pPr>
        <w:pStyle w:val="Standard"/>
        <w:widowControl w:val="0"/>
        <w:autoSpaceDE w:val="0"/>
        <w:jc w:val="center"/>
        <w:rPr>
          <w:rFonts w:hint="eastAsia"/>
        </w:rPr>
      </w:pPr>
      <w:r>
        <w:rPr>
          <w:szCs w:val="28"/>
          <w:lang w:eastAsia="ru-RU"/>
        </w:rPr>
        <w:t>органе по месту нахождения филиала</w:t>
      </w:r>
      <w:r>
        <w:rPr>
          <w:sz w:val="22"/>
          <w:szCs w:val="22"/>
          <w:lang w:eastAsia="ru-RU"/>
        </w:rPr>
        <w:t xml:space="preserve"> ___________________________________________               </w:t>
      </w:r>
      <w:r>
        <w:rPr>
          <w:sz w:val="20"/>
          <w:lang w:eastAsia="ru-RU"/>
        </w:rPr>
        <w:t>(код причины и дата постановки на учет соискателя лицензии в налоговом органе)</w:t>
      </w:r>
    </w:p>
    <w:p w:rsidR="0000612F" w:rsidRDefault="0000612F">
      <w:pPr>
        <w:pStyle w:val="Standard"/>
        <w:widowControl w:val="0"/>
        <w:autoSpaceDE w:val="0"/>
        <w:jc w:val="center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на оказание образовательных услуг по реализации образовательных программ по видам  образования,  по уровням образован</w:t>
      </w:r>
      <w:r>
        <w:rPr>
          <w:szCs w:val="28"/>
          <w:lang w:eastAsia="ru-RU"/>
        </w:rPr>
        <w:t>ия, по профессиям, специальностям, направлениям  подготовки  (для  профессионального образования), по подвидам дополнительного образования:</w:t>
      </w:r>
    </w:p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70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858"/>
      </w:tblGrid>
      <w:tr w:rsidR="0000612F">
        <w:tblPrEx>
          <w:tblCellMar>
            <w:top w:w="0" w:type="dxa"/>
            <w:bottom w:w="0" w:type="dxa"/>
          </w:tblCellMar>
        </w:tblPrEx>
        <w:tc>
          <w:tcPr>
            <w:tcW w:w="9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bookmarkStart w:id="6" w:name="Par220"/>
            <w:bookmarkEnd w:id="6"/>
            <w:r>
              <w:rPr>
                <w:rFonts w:eastAsia="Calibri"/>
                <w:lang w:eastAsia="en-US"/>
              </w:rPr>
              <w:t>Общее образование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Уровень образования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951"/>
        <w:gridCol w:w="2408"/>
        <w:gridCol w:w="1539"/>
        <w:gridCol w:w="2900"/>
      </w:tblGrid>
      <w:tr w:rsidR="0000612F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Профессиональное образование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Коды профессий, </w:t>
            </w:r>
            <w:r>
              <w:rPr>
                <w:rFonts w:eastAsia="Calibri"/>
                <w:sz w:val="22"/>
                <w:szCs w:val="22"/>
                <w:lang w:eastAsia="en-US"/>
              </w:rPr>
              <w:t>специальностей и направлений подготовки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Наименования профессий, специальностей и направлений подготовки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Уровень образования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Программы подготовки </w:t>
            </w:r>
            <w:r>
              <w:rPr>
                <w:rFonts w:eastAsia="Calibri"/>
                <w:lang w:eastAsia="en-US"/>
              </w:rPr>
              <w:t>квалифицированных рабочих, служащих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Программы подготовки специалистов среднего звена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  <w:bookmarkStart w:id="7" w:name="Par232"/>
      <w:bookmarkEnd w:id="7"/>
    </w:p>
    <w:tbl>
      <w:tblPr>
        <w:tblW w:w="9631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1"/>
      </w:tblGrid>
      <w:tr w:rsidR="0000612F">
        <w:tblPrEx>
          <w:tblCellMar>
            <w:top w:w="0" w:type="dxa"/>
            <w:bottom w:w="0" w:type="dxa"/>
          </w:tblCellMar>
        </w:tblPrEx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bookmarkStart w:id="8" w:name="Par259"/>
            <w:bookmarkEnd w:id="8"/>
            <w:r>
              <w:rPr>
                <w:rFonts w:eastAsia="Calibri"/>
                <w:lang w:eastAsia="en-US"/>
              </w:rPr>
              <w:lastRenderedPageBreak/>
              <w:t>Профессиональное обучение</w:t>
            </w:r>
          </w:p>
        </w:tc>
      </w:tr>
    </w:tbl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9"/>
      </w:tblGrid>
      <w:tr w:rsidR="0000612F">
        <w:tblPrEx>
          <w:tblCellMar>
            <w:top w:w="0" w:type="dxa"/>
            <w:bottom w:w="0" w:type="dxa"/>
          </w:tblCellMar>
        </w:tblPrEx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hint="eastAsia"/>
                <w:lang w:eastAsia="ru-RU"/>
              </w:rPr>
            </w:pPr>
            <w:r>
              <w:rPr>
                <w:lang w:eastAsia="ru-RU"/>
              </w:rPr>
              <w:t xml:space="preserve">Образовательные программы, направленные на подготовку служителей и религиозного персонала религиозных </w:t>
            </w:r>
            <w:r>
              <w:rPr>
                <w:lang w:eastAsia="ru-RU"/>
              </w:rPr>
              <w:t>организаций</w:t>
            </w:r>
          </w:p>
        </w:tc>
      </w:tr>
    </w:tbl>
    <w:p w:rsidR="0000612F" w:rsidRDefault="00964C07">
      <w:pPr>
        <w:pStyle w:val="Standard"/>
        <w:widowControl w:val="0"/>
        <w:autoSpaceDE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(для духовных образовательных организаций)</w:t>
      </w:r>
    </w:p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798"/>
      </w:tblGrid>
      <w:tr w:rsidR="0000612F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bookmarkStart w:id="9" w:name="Par261"/>
            <w:bookmarkEnd w:id="9"/>
            <w:r>
              <w:rPr>
                <w:rFonts w:eastAsia="Calibri"/>
                <w:lang w:eastAsia="en-US"/>
              </w:rPr>
              <w:t>Дополнительное образование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 п/п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Подвиды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612F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0612F" w:rsidRDefault="0000612F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Номер телефона филиала соискателя лицензии</w:t>
      </w:r>
      <w:r>
        <w:rPr>
          <w:sz w:val="22"/>
          <w:szCs w:val="22"/>
          <w:lang w:eastAsia="ru-RU"/>
        </w:rPr>
        <w:t xml:space="preserve"> ________________________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Адрес   электронной   почты   филиала  соискателя  лицензии </w:t>
      </w:r>
      <w:r>
        <w:rPr>
          <w:sz w:val="22"/>
          <w:szCs w:val="22"/>
          <w:lang w:eastAsia="ru-RU"/>
        </w:rPr>
        <w:t>___________________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Прошу  направлять  информацию  по  вопросам  лицензирования образовательной деятельности в электронной форме: </w:t>
      </w:r>
      <w:r>
        <w:rPr>
          <w:sz w:val="22"/>
          <w:szCs w:val="22"/>
          <w:lang w:eastAsia="ru-RU"/>
        </w:rPr>
        <w:t>_________________________________________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да/нет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Прошу предоставить выписку из реестра лицензий _______________________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да/нет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</w:rPr>
        <w:t>Прошу предоставить лицензию на осуществление образовательной деятельности на виды образования, уровни образования, профессии</w:t>
      </w:r>
      <w:r>
        <w:rPr>
          <w:szCs w:val="28"/>
        </w:rPr>
        <w:t>, специальности, подвиды дополнительного образования, в отношении которых соответствие соискателя лицензии лицензионным требованиям было подтверждено в ходе документарной оценки</w:t>
      </w:r>
      <w:r>
        <w:t xml:space="preserve"> </w:t>
      </w:r>
      <w:r>
        <w:rPr>
          <w:szCs w:val="28"/>
          <w:lang w:eastAsia="ru-RU"/>
        </w:rPr>
        <w:t>________________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                            да/нет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Дат</w:t>
      </w:r>
      <w:r>
        <w:rPr>
          <w:szCs w:val="28"/>
          <w:lang w:eastAsia="ru-RU"/>
        </w:rPr>
        <w:t>а заполнения «__» _________ 20__ г.</w:t>
      </w:r>
    </w:p>
    <w:p w:rsidR="0000612F" w:rsidRDefault="0000612F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</w:t>
      </w: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425"/>
        <w:gridCol w:w="2552"/>
        <w:gridCol w:w="425"/>
        <w:gridCol w:w="2693"/>
      </w:tblGrid>
      <w:tr w:rsidR="0000612F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hint="eastAsia"/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(должность руководителя соискателя лицензии или  иного лица, имеющего   право действовать от имени соискателя лицензии)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(</w:t>
            </w:r>
            <w:r>
              <w:rPr>
                <w:sz w:val="20"/>
                <w:lang w:eastAsia="ru-RU"/>
              </w:rPr>
              <w:t>подпись руководителя соискателя лицензии</w:t>
            </w:r>
            <w:r>
              <w:rPr>
                <w:sz w:val="20"/>
                <w:lang w:eastAsia="ru-RU"/>
              </w:rPr>
              <w:t xml:space="preserve"> или  иного лица, имеющего право действовать от имени соискателя лицензии)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2F" w:rsidRDefault="0000612F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2F" w:rsidRDefault="00964C07">
            <w:pPr>
              <w:pStyle w:val="Standard"/>
              <w:widowControl w:val="0"/>
              <w:autoSpaceDE w:val="0"/>
              <w:jc w:val="both"/>
              <w:rPr>
                <w:rFonts w:hint="eastAsia"/>
              </w:rPr>
            </w:pPr>
            <w:r>
              <w:rPr>
                <w:sz w:val="20"/>
                <w:lang w:eastAsia="ru-RU"/>
              </w:rPr>
              <w:t>(фамилия, имя, отчество (при наличии) руководителя соискателя лицензии или иного лица, имеющего право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действовать от имени соискателя лицензии)</w:t>
            </w:r>
          </w:p>
          <w:p w:rsidR="0000612F" w:rsidRDefault="0000612F">
            <w:pPr>
              <w:pStyle w:val="Standard"/>
              <w:widowControl w:val="0"/>
              <w:autoSpaceDE w:val="0"/>
              <w:jc w:val="both"/>
              <w:rPr>
                <w:rFonts w:ascii="Calibri" w:hAnsi="Calibri" w:cs="Calibri"/>
                <w:sz w:val="20"/>
                <w:lang w:eastAsia="ru-RU"/>
              </w:rPr>
            </w:pPr>
          </w:p>
        </w:tc>
      </w:tr>
    </w:tbl>
    <w:p w:rsidR="0000612F" w:rsidRDefault="00964C0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                                     </w:t>
      </w:r>
    </w:p>
    <w:p w:rsidR="0000612F" w:rsidRDefault="00964C0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М.П.</w:t>
      </w:r>
    </w:p>
    <w:p w:rsidR="0000612F" w:rsidRDefault="00964C07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(при наличии)</w:t>
      </w:r>
    </w:p>
    <w:sectPr w:rsidR="0000612F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07" w:rsidRDefault="00964C07">
      <w:pPr>
        <w:rPr>
          <w:rFonts w:hint="eastAsia"/>
        </w:rPr>
      </w:pPr>
      <w:r>
        <w:separator/>
      </w:r>
    </w:p>
  </w:endnote>
  <w:endnote w:type="continuationSeparator" w:id="0">
    <w:p w:rsidR="00964C07" w:rsidRDefault="00964C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07" w:rsidRDefault="00964C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64C07" w:rsidRDefault="00964C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612F"/>
    <w:rsid w:val="0000612F"/>
    <w:rsid w:val="00964C07"/>
    <w:rsid w:val="00F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nformat">
    <w:name w:val="ConsPlusNonformat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nformat">
    <w:name w:val="ConsPlusNonformat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Ошарова Елена Владимировна</dc:creator>
  <cp:lastModifiedBy>Ошарова Елена Владимировна</cp:lastModifiedBy>
  <cp:revision>1</cp:revision>
  <dcterms:created xsi:type="dcterms:W3CDTF">2017-10-20T23:40:00Z</dcterms:created>
  <dcterms:modified xsi:type="dcterms:W3CDTF">2023-12-21T06:54:00Z</dcterms:modified>
</cp:coreProperties>
</file>