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6D" w:rsidRDefault="00D5506D" w:rsidP="00D550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6D">
        <w:rPr>
          <w:rFonts w:ascii="Times New Roman" w:hAnsi="Times New Roman" w:cs="Times New Roman"/>
          <w:b/>
          <w:sz w:val="24"/>
          <w:szCs w:val="24"/>
        </w:rPr>
        <w:t>Для получения лицензии соискатель лицензии направляет в лицензирующий орган следующие документы (копии документов) и сведения:</w:t>
      </w:r>
    </w:p>
    <w:p w:rsidR="0075435A" w:rsidRPr="00D5506D" w:rsidRDefault="0075435A" w:rsidP="00D550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подписанный руководителем организации, осуществляющей образовательную деятельность, содержащий сведения о реализации образовательных программ по установленной лицензирующим органом форме документ, в котором указываются: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материально-техническом обеспечении образовательной деятельности по заявленным образовательным программам;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 в случаях, предусмотренных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3.1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Федерации", и обеспечивающей освоение обучающимися образовательных программ в полном объеме независимо от места нахождения 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при наличии образовательных программ с применением электронного обучения,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выданного 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сетевой форме реализации образовательных программ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при наличии образовательных программ, планируемых к реализации с использованием сетевой формы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 о договоре, заключенном соискателем лицензии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части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8 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для планируемых к реализации основных профессиональных образовательных программ или отдельных компонентов этих программ</w:t>
      </w:r>
      <w:proofErr w:type="gramEnd"/>
      <w:r w:rsidRPr="0075435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Pr="0075435A">
        <w:rPr>
          <w:rFonts w:ascii="Times New Roman" w:hAnsi="Times New Roman" w:cs="Times New Roman"/>
          <w:b/>
          <w:i/>
          <w:sz w:val="24"/>
          <w:szCs w:val="24"/>
        </w:rPr>
        <w:t>организуемых</w:t>
      </w:r>
      <w:proofErr w:type="gramEnd"/>
      <w:r w:rsidRPr="0075435A">
        <w:rPr>
          <w:rFonts w:ascii="Times New Roman" w:hAnsi="Times New Roman" w:cs="Times New Roman"/>
          <w:b/>
          <w:i/>
          <w:sz w:val="24"/>
          <w:szCs w:val="24"/>
        </w:rPr>
        <w:t xml:space="preserve"> в форме практической подготовки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 о договоре, заключенном соискателем лицензии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 xml:space="preserve">для планируемых к реализации основных образовательных программ медицинского и 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lastRenderedPageBreak/>
        <w:t>фармацевтического образования и дополнительных профессиональных программ медицинского и фармацевтического образования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соответствии требованиям, предусмотренным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частной детективной и охранной деятельности в Российской Федерации"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 о соответствии требованиям, предусмотренным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квалификации педагогических работников, имеющих богословские степени и богословские звания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для духовных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"Электронный бюджет"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для организаций, создаваемых в рамках национальных, федеральных или региональных проектов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выданного в установленном порядке Государственной инспекцией безопасности дорожного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движения Министерства внутренних дел Российской Федерации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соответствии учебно-материальной базы установленным требованиям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для основных программ профессионального обучения водителей транспортных средств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адресах размещения в информационно-телекоммуникационной сети "Интернет"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копии правоустанавливающих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</w:t>
      </w:r>
      <w:r w:rsidR="00BF6CB5">
        <w:rPr>
          <w:rFonts w:ascii="Times New Roman" w:hAnsi="Times New Roman" w:cs="Times New Roman"/>
          <w:sz w:val="24"/>
          <w:szCs w:val="24"/>
        </w:rPr>
        <w:t xml:space="preserve"> </w:t>
      </w:r>
      <w:r w:rsidR="00BF6CB5" w:rsidRPr="00D31304">
        <w:rPr>
          <w:rFonts w:ascii="Times New Roman" w:hAnsi="Times New Roman" w:cs="Times New Roman"/>
          <w:b/>
          <w:sz w:val="24"/>
          <w:szCs w:val="24"/>
        </w:rPr>
        <w:t>(</w:t>
      </w:r>
      <w:r w:rsidR="00BF6CB5" w:rsidRPr="00D31304">
        <w:rPr>
          <w:rFonts w:ascii="Times New Roman" w:hAnsi="Times New Roman" w:cs="Times New Roman"/>
          <w:b/>
          <w:i/>
          <w:sz w:val="24"/>
          <w:szCs w:val="24"/>
        </w:rPr>
        <w:t xml:space="preserve">не предоставляют организации, </w:t>
      </w:r>
      <w:r w:rsidR="00BF6CB5" w:rsidRPr="00D31304">
        <w:rPr>
          <w:rFonts w:ascii="Times New Roman" w:hAnsi="Times New Roman" w:cs="Times New Roman"/>
          <w:b/>
          <w:bCs/>
          <w:i/>
          <w:sz w:val="24"/>
          <w:szCs w:val="24"/>
        </w:rPr>
        <w:t>планирующие реализовывать образовательные программы с</w:t>
      </w:r>
      <w:proofErr w:type="gramEnd"/>
      <w:r w:rsidR="00BF6CB5" w:rsidRPr="00D3130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применением исключительно электронного обучения, дистанционных образовательных технологий</w:t>
      </w:r>
      <w:r w:rsidR="00BF6CB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2A00" w:rsidRDefault="00082A00" w:rsidP="00082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копия представления религиозной организации (централизованной религиозной организации) (</w:t>
      </w:r>
      <w:r w:rsidRPr="0075435A">
        <w:rPr>
          <w:rFonts w:ascii="Times New Roman" w:hAnsi="Times New Roman" w:cs="Times New Roman"/>
          <w:b/>
          <w:i/>
          <w:sz w:val="24"/>
          <w:szCs w:val="24"/>
        </w:rPr>
        <w:t>в случае если соискателем лицензии является образовательная организация, учредителем которой является религиозная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 в представлении религиозной организации (централизованной религиозной организации)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 (</w:t>
      </w:r>
      <w:bookmarkStart w:id="0" w:name="_GoBack"/>
      <w:r w:rsidRPr="0075435A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7543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5435A">
        <w:rPr>
          <w:rFonts w:ascii="Times New Roman" w:hAnsi="Times New Roman" w:cs="Times New Roman"/>
          <w:b/>
          <w:i/>
          <w:sz w:val="24"/>
          <w:szCs w:val="24"/>
        </w:rPr>
        <w:t>случае</w:t>
      </w:r>
      <w:proofErr w:type="gramEnd"/>
      <w:r w:rsidRPr="0075435A">
        <w:rPr>
          <w:rFonts w:ascii="Times New Roman" w:hAnsi="Times New Roman" w:cs="Times New Roman"/>
          <w:b/>
          <w:i/>
          <w:sz w:val="24"/>
          <w:szCs w:val="24"/>
        </w:rPr>
        <w:t xml:space="preserve"> если соискателем лицензии является образовательная организация, учредителем которой является религиозная организация</w:t>
      </w:r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823626" w:rsidRDefault="00823626" w:rsidP="00082A00">
      <w:pPr>
        <w:autoSpaceDE w:val="0"/>
        <w:autoSpaceDN w:val="0"/>
        <w:adjustRightInd w:val="0"/>
        <w:spacing w:after="0" w:line="240" w:lineRule="auto"/>
        <w:jc w:val="both"/>
      </w:pPr>
    </w:p>
    <w:sectPr w:rsidR="00823626" w:rsidSect="003474A8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1A"/>
    <w:rsid w:val="00082A00"/>
    <w:rsid w:val="000C4A1A"/>
    <w:rsid w:val="00676CA1"/>
    <w:rsid w:val="0075435A"/>
    <w:rsid w:val="00796B95"/>
    <w:rsid w:val="00823626"/>
    <w:rsid w:val="00BF6CB5"/>
    <w:rsid w:val="00D31304"/>
    <w:rsid w:val="00D5506D"/>
    <w:rsid w:val="00DD6692"/>
    <w:rsid w:val="00F71F9C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EE8F1FBD5941DDD4819B7FEA54CA8693F05AFBCE8E09BFCDB9CF3D8A823DDBD9D455E766733ED35D7736AE592DC41EA84AD21453Ag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4EE8F1FBD5941DDD4819B7FEA54CA8693F05AFBCE8E09BFCDB9CF3D8A823DDBD9D455E766633ED35D7736AE592DC41EA84AD21453Ag9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4EE8F1FBD5941DDD4819B7FEA54CA8693D05ADBBE9E09BFCDB9CF3D8A823DDBD9D455C70663CBD6D987236A0C6CF40EA84AF2059A87D3C37g2L" TargetMode="External"/><Relationship Id="rId11" Type="http://schemas.openxmlformats.org/officeDocument/2006/relationships/hyperlink" Target="consultantplus://offline/ref=E74EE8F1FBD5941DDD4819B7FEA54CA8693F05AFBCE8E09BFCDB9CF3D8A823DDBD9D455C706739BC65987236A0C6CF40EA84AF2059A87D3C37g2L" TargetMode="External"/><Relationship Id="rId5" Type="http://schemas.openxmlformats.org/officeDocument/2006/relationships/hyperlink" Target="consultantplus://offline/ref=E74EE8F1FBD5941DDD4819B7FEA54CA8693F05AFBCE8E09BFCDB9CF3D8A823DDBD9D455A716533ED35D7736AE592DC41EA84AD21453Ag9L" TargetMode="External"/><Relationship Id="rId10" Type="http://schemas.openxmlformats.org/officeDocument/2006/relationships/hyperlink" Target="consultantplus://offline/ref=E74EE8F1FBD5941DDD4819B7FEA54CA8693D00A2BEECE09BFCDB9CF3D8A823DDBD9D455F716333ED35D7736AE592DC41EA84AD21453Ag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4EE8F1FBD5941DDD4819B7FEA54CA8693F05AFBCE8E09BFCDB9CF3D8A823DDBD9D455F766033ED35D7736AE592DC41EA84AD21453Ag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Владимировна</dc:creator>
  <cp:lastModifiedBy>Кузнецова Наталья Владимировна</cp:lastModifiedBy>
  <cp:revision>6</cp:revision>
  <dcterms:created xsi:type="dcterms:W3CDTF">2023-01-11T11:31:00Z</dcterms:created>
  <dcterms:modified xsi:type="dcterms:W3CDTF">2023-01-11T12:04:00Z</dcterms:modified>
</cp:coreProperties>
</file>